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2765" w:rsidRDefault="00E12765"/>
    <w:p w:rsidR="00E12765" w:rsidRDefault="00E12765"/>
    <w:p w:rsidR="00E12765" w:rsidRPr="000C11C2" w:rsidRDefault="00E12765">
      <w:pPr>
        <w:rPr>
          <w:b/>
          <w:sz w:val="36"/>
          <w:szCs w:val="36"/>
        </w:rPr>
      </w:pPr>
      <w:r w:rsidRPr="000C11C2">
        <w:rPr>
          <w:b/>
          <w:sz w:val="36"/>
          <w:szCs w:val="36"/>
        </w:rPr>
        <w:t xml:space="preserve">Privacy Notice </w:t>
      </w:r>
    </w:p>
    <w:p w:rsidR="00E12765" w:rsidRPr="000C11C2" w:rsidRDefault="000C11C2">
      <w:pPr>
        <w:rPr>
          <w:b/>
          <w:sz w:val="36"/>
          <w:szCs w:val="36"/>
        </w:rPr>
      </w:pPr>
      <w:r w:rsidRPr="000C11C2">
        <w:rPr>
          <w:b/>
          <w:sz w:val="36"/>
          <w:szCs w:val="36"/>
        </w:rPr>
        <w:t>Call Recording</w:t>
      </w:r>
    </w:p>
    <w:tbl>
      <w:tblPr>
        <w:tblStyle w:val="TableGrid"/>
        <w:tblW w:w="0" w:type="auto"/>
        <w:tblLook w:val="04A0" w:firstRow="1" w:lastRow="0" w:firstColumn="1" w:lastColumn="0" w:noHBand="0" w:noVBand="1"/>
      </w:tblPr>
      <w:tblGrid>
        <w:gridCol w:w="4508"/>
        <w:gridCol w:w="4508"/>
      </w:tblGrid>
      <w:tr w:rsidR="00E12765" w:rsidTr="007D1F46">
        <w:tc>
          <w:tcPr>
            <w:tcW w:w="9016" w:type="dxa"/>
            <w:gridSpan w:val="2"/>
          </w:tcPr>
          <w:p w:rsidR="00AD732B" w:rsidRDefault="00AD732B" w:rsidP="007D1F46">
            <w:r>
              <w:t xml:space="preserve">Our practice records incoming telephone calls to: </w:t>
            </w:r>
          </w:p>
          <w:p w:rsidR="00AD732B" w:rsidRDefault="00AD732B" w:rsidP="007D1F46">
            <w:r>
              <w:sym w:font="Symbol" w:char="F0B7"/>
            </w:r>
            <w:r>
              <w:t xml:space="preserve"> Check for accuracy of the request, content of the conversation and details given, should a query arise later. </w:t>
            </w:r>
          </w:p>
          <w:p w:rsidR="00AD732B" w:rsidRDefault="00AD732B" w:rsidP="007D1F46">
            <w:r>
              <w:sym w:font="Symbol" w:char="F0B7"/>
            </w:r>
            <w:r>
              <w:t xml:space="preserve"> Train staff </w:t>
            </w:r>
          </w:p>
          <w:p w:rsidR="00AD732B" w:rsidRDefault="00AD732B" w:rsidP="007D1F46">
            <w:r>
              <w:sym w:font="Symbol" w:char="F0B7"/>
            </w:r>
            <w:r>
              <w:t xml:space="preserve"> Assist in complaints investigations </w:t>
            </w:r>
          </w:p>
          <w:p w:rsidR="00AD732B" w:rsidRDefault="00AD732B" w:rsidP="007D1F46">
            <w:r>
              <w:sym w:font="Symbol" w:char="F0B7"/>
            </w:r>
            <w:r>
              <w:t xml:space="preserve"> Provide evidence of abusive behaviour should it occur Our practice records outgoing telephone calls to:</w:t>
            </w:r>
          </w:p>
          <w:p w:rsidR="00AD732B" w:rsidRDefault="00AD732B" w:rsidP="007D1F46">
            <w:r>
              <w:sym w:font="Symbol" w:char="F0B7"/>
            </w:r>
            <w:r>
              <w:t xml:space="preserve"> Check for accuracy of the request, content of the conversation and details given, should a query arise later. </w:t>
            </w:r>
          </w:p>
          <w:p w:rsidR="00AD732B" w:rsidRDefault="00AD732B" w:rsidP="007D1F46">
            <w:r>
              <w:sym w:font="Symbol" w:char="F0B7"/>
            </w:r>
            <w:r>
              <w:t xml:space="preserve"> Train staff </w:t>
            </w:r>
          </w:p>
          <w:p w:rsidR="00AD732B" w:rsidRDefault="00AD732B" w:rsidP="007D1F46">
            <w:r>
              <w:sym w:font="Symbol" w:char="F0B7"/>
            </w:r>
            <w:r>
              <w:t xml:space="preserve"> Assist in complaints investigations </w:t>
            </w:r>
          </w:p>
          <w:p w:rsidR="00AD732B" w:rsidRDefault="00AD732B" w:rsidP="007D1F46">
            <w:r>
              <w:sym w:font="Symbol" w:char="F0B7"/>
            </w:r>
            <w:r>
              <w:t xml:space="preserve"> Provide evidence of abusive behaviour should it occur If you object to this you will need to end the call when you are told that calls may be recorded.</w:t>
            </w:r>
          </w:p>
          <w:p w:rsidR="00AD732B" w:rsidRDefault="00AD732B" w:rsidP="007D1F46"/>
          <w:p w:rsidR="00AD732B" w:rsidRDefault="00AD732B" w:rsidP="007D1F46">
            <w:r>
              <w:t xml:space="preserve">Alternative methods of communication are available: call in person at the surgery. </w:t>
            </w:r>
          </w:p>
          <w:p w:rsidR="00AD732B" w:rsidRDefault="00AD732B" w:rsidP="007D1F46"/>
          <w:p w:rsidR="00E12765" w:rsidRDefault="00AD732B" w:rsidP="007D1F46">
            <w:r>
              <w:t xml:space="preserve">Your </w:t>
            </w:r>
            <w:proofErr w:type="gramStart"/>
            <w:r>
              <w:t>telephone recorded</w:t>
            </w:r>
            <w:proofErr w:type="gramEnd"/>
            <w:r>
              <w:t xml:space="preserve"> information will not be transferred outside the European Economic Area.</w:t>
            </w:r>
          </w:p>
        </w:tc>
      </w:tr>
      <w:tr w:rsidR="000B1275" w:rsidTr="007D1F46">
        <w:tc>
          <w:tcPr>
            <w:tcW w:w="4508" w:type="dxa"/>
          </w:tcPr>
          <w:p w:rsidR="000B1275" w:rsidRDefault="000B1275" w:rsidP="000B1275">
            <w:pPr>
              <w:pStyle w:val="ListParagraph"/>
              <w:numPr>
                <w:ilvl w:val="0"/>
                <w:numId w:val="2"/>
              </w:numPr>
            </w:pPr>
            <w:bookmarkStart w:id="0" w:name="_GoBack" w:colFirst="1" w:colLast="1"/>
            <w:r>
              <w:t xml:space="preserve">Data Controller contact details </w:t>
            </w:r>
          </w:p>
        </w:tc>
        <w:tc>
          <w:tcPr>
            <w:tcW w:w="4508" w:type="dxa"/>
          </w:tcPr>
          <w:p w:rsidR="000B1275" w:rsidRPr="00BF77C9" w:rsidRDefault="000B1275" w:rsidP="000B1275">
            <w:pPr>
              <w:rPr>
                <w:rFonts w:cstheme="minorHAnsi"/>
              </w:rPr>
            </w:pPr>
            <w:r w:rsidRPr="00BF77C9">
              <w:rPr>
                <w:rFonts w:cstheme="minorHAnsi"/>
              </w:rPr>
              <w:t>The Mounts Medical Centre Campbell Street, Northampton, NN1 3DS</w:t>
            </w:r>
          </w:p>
        </w:tc>
      </w:tr>
      <w:tr w:rsidR="000B1275" w:rsidTr="007D1F46">
        <w:tc>
          <w:tcPr>
            <w:tcW w:w="4508" w:type="dxa"/>
          </w:tcPr>
          <w:p w:rsidR="000B1275" w:rsidRDefault="000B1275" w:rsidP="000B1275">
            <w:pPr>
              <w:pStyle w:val="ListParagraph"/>
              <w:numPr>
                <w:ilvl w:val="0"/>
                <w:numId w:val="2"/>
              </w:numPr>
            </w:pPr>
            <w:r>
              <w:t>2) Data Protection Officer contact details</w:t>
            </w:r>
          </w:p>
        </w:tc>
        <w:tc>
          <w:tcPr>
            <w:tcW w:w="4508" w:type="dxa"/>
          </w:tcPr>
          <w:p w:rsidR="000B1275" w:rsidRPr="00BF77C9" w:rsidRDefault="000B1275" w:rsidP="000B1275">
            <w:pPr>
              <w:rPr>
                <w:rFonts w:cstheme="minorHAnsi"/>
              </w:rPr>
            </w:pPr>
            <w:r w:rsidRPr="00BF77C9">
              <w:rPr>
                <w:rFonts w:cstheme="minorHAnsi"/>
              </w:rPr>
              <w:t>Head of Information Governance MLCSU</w:t>
            </w:r>
            <w:r w:rsidRPr="00BF77C9">
              <w:rPr>
                <w:rFonts w:cstheme="minorHAnsi"/>
              </w:rPr>
              <w:br/>
              <w:t>Heron House, 120 Grove Road, Fenton, Stoke-on-Trent, ST4 4LX</w:t>
            </w:r>
            <w:r w:rsidRPr="00BF77C9">
              <w:rPr>
                <w:rFonts w:cstheme="minorHAnsi"/>
              </w:rPr>
              <w:br/>
            </w:r>
            <w:r w:rsidRPr="00BF77C9">
              <w:rPr>
                <w:rFonts w:cstheme="minorHAnsi"/>
              </w:rPr>
              <w:br/>
              <w:t>Tel 01782 916875</w:t>
            </w:r>
            <w:r w:rsidRPr="00BF77C9">
              <w:rPr>
                <w:rFonts w:cstheme="minorHAnsi"/>
              </w:rPr>
              <w:br/>
              <w:t>Email </w:t>
            </w:r>
            <w:hyperlink r:id="rId7" w:tgtFrame="_blank" w:history="1">
              <w:r w:rsidRPr="00BF77C9">
                <w:rPr>
                  <w:rStyle w:val="Hyperlink"/>
                  <w:rFonts w:asciiTheme="minorHAnsi" w:hAnsiTheme="minorHAnsi" w:cstheme="minorHAnsi"/>
                  <w:sz w:val="22"/>
                  <w:szCs w:val="22"/>
                </w:rPr>
                <w:t>mlcsu.dpo@nhs.net</w:t>
              </w:r>
            </w:hyperlink>
          </w:p>
        </w:tc>
      </w:tr>
      <w:bookmarkEnd w:id="0"/>
      <w:tr w:rsidR="00E12765" w:rsidTr="007D1F46">
        <w:tc>
          <w:tcPr>
            <w:tcW w:w="4508" w:type="dxa"/>
          </w:tcPr>
          <w:p w:rsidR="00E12765" w:rsidRDefault="00E12765" w:rsidP="00E12765">
            <w:pPr>
              <w:pStyle w:val="ListParagraph"/>
              <w:numPr>
                <w:ilvl w:val="0"/>
                <w:numId w:val="2"/>
              </w:numPr>
            </w:pPr>
            <w:r>
              <w:t>Purpose of the processing</w:t>
            </w:r>
          </w:p>
        </w:tc>
        <w:tc>
          <w:tcPr>
            <w:tcW w:w="4508" w:type="dxa"/>
          </w:tcPr>
          <w:p w:rsidR="00E12765" w:rsidRDefault="00E12765" w:rsidP="007D1F46">
            <w:r>
              <w:t xml:space="preserve">Direct Care is care delivered to the individual alone, most of which </w:t>
            </w:r>
            <w:proofErr w:type="gramStart"/>
            <w:r>
              <w:t>is provided</w:t>
            </w:r>
            <w:proofErr w:type="gramEnd"/>
            <w:r>
              <w:t xml:space="preserve"> in the surgery. After a patient agrees to a referral for direct care elsewhere, such as a referral to a specialist in a hospital, necessary and relevant information about the patient, their circumstances and their problem will need to </w:t>
            </w:r>
            <w:proofErr w:type="gramStart"/>
            <w:r>
              <w:t>be shared</w:t>
            </w:r>
            <w:proofErr w:type="gramEnd"/>
            <w:r>
              <w:t xml:space="preserve"> with the other healthcare workers, such as specialist, therapists, technicians etc. The information that </w:t>
            </w:r>
            <w:proofErr w:type="gramStart"/>
            <w:r>
              <w:t>is shared</w:t>
            </w:r>
            <w:proofErr w:type="gramEnd"/>
            <w:r>
              <w:t xml:space="preserve"> is to enable the other healthcare workers to provide the most appropriate advice, investigations, treatments, therapies and or care.</w:t>
            </w:r>
          </w:p>
        </w:tc>
      </w:tr>
      <w:tr w:rsidR="00E12765" w:rsidTr="007D1F46">
        <w:tc>
          <w:tcPr>
            <w:tcW w:w="4508" w:type="dxa"/>
          </w:tcPr>
          <w:p w:rsidR="00E12765" w:rsidRDefault="00E12765" w:rsidP="00E12765">
            <w:pPr>
              <w:pStyle w:val="ListParagraph"/>
              <w:numPr>
                <w:ilvl w:val="0"/>
                <w:numId w:val="2"/>
              </w:numPr>
            </w:pPr>
            <w:r>
              <w:t>Lawful basis for processing</w:t>
            </w:r>
          </w:p>
        </w:tc>
        <w:tc>
          <w:tcPr>
            <w:tcW w:w="4508" w:type="dxa"/>
          </w:tcPr>
          <w:p w:rsidR="00E12765" w:rsidRDefault="00E12765" w:rsidP="007D1F46">
            <w:proofErr w:type="gramStart"/>
            <w:r>
              <w:t xml:space="preserve">The processing of personal data in the delivery of direct care and for providers’ administrative purposes in this surgery and in support of direct care elsewhere is supported under the </w:t>
            </w:r>
            <w:r>
              <w:lastRenderedPageBreak/>
              <w:t>following Article 6 and 9 conditions of the GDPR: Article 6(1)(e) ‘…necessary for the performance of a task carried out in the public interest or in the exercise of official authority…’.</w:t>
            </w:r>
            <w:proofErr w:type="gramEnd"/>
            <w:r>
              <w:t xml:space="preserve"> Article 9(2)(h) ‘necessary for the purposes of preventative or occupational medicine for the assessment of the working capacity of the employee, medical diagnosis, the provision of health or social care or treatment or the management of health or social care systems and services...” We will also recognise your rights established under UK case law collectively known as the “Common Law Duty of Confidentiality”*</w:t>
            </w:r>
          </w:p>
        </w:tc>
      </w:tr>
      <w:tr w:rsidR="00E12765" w:rsidTr="007D1F46">
        <w:tc>
          <w:tcPr>
            <w:tcW w:w="4508" w:type="dxa"/>
          </w:tcPr>
          <w:p w:rsidR="00E12765" w:rsidRDefault="00E12765" w:rsidP="00E12765">
            <w:pPr>
              <w:pStyle w:val="ListParagraph"/>
              <w:numPr>
                <w:ilvl w:val="0"/>
                <w:numId w:val="2"/>
              </w:numPr>
            </w:pPr>
            <w:r>
              <w:lastRenderedPageBreak/>
              <w:t>Recipient or categories of recipients of the processed data</w:t>
            </w:r>
          </w:p>
        </w:tc>
        <w:tc>
          <w:tcPr>
            <w:tcW w:w="4508" w:type="dxa"/>
          </w:tcPr>
          <w:p w:rsidR="00E12765" w:rsidRDefault="00E12765" w:rsidP="007D1F46">
            <w:r>
              <w:t xml:space="preserve">The data </w:t>
            </w:r>
            <w:proofErr w:type="gramStart"/>
            <w:r>
              <w:t>will be shared</w:t>
            </w:r>
            <w:proofErr w:type="gramEnd"/>
            <w:r>
              <w:t xml:space="preserve"> with Health and care professionals and support staff in this surgery and at hospitals, diagnostic and treatment centres who contribute to your personal care.</w:t>
            </w:r>
          </w:p>
          <w:p w:rsidR="00E12765" w:rsidRDefault="00E12765" w:rsidP="007D1F46">
            <w:r>
              <w:t xml:space="preserve">• Northampton General Hospital </w:t>
            </w:r>
          </w:p>
          <w:p w:rsidR="00E12765" w:rsidRDefault="00E12765" w:rsidP="007D1F46">
            <w:r>
              <w:t xml:space="preserve">• Kettering General Hospital </w:t>
            </w:r>
          </w:p>
          <w:p w:rsidR="00E12765" w:rsidRDefault="00E12765" w:rsidP="007D1F46">
            <w:r>
              <w:t>• Northamptonshire Health Foundation Trust</w:t>
            </w:r>
          </w:p>
          <w:p w:rsidR="00E12765" w:rsidRDefault="00E12765" w:rsidP="007D1F46">
            <w:r>
              <w:t>• East Midlands Ambulance Service</w:t>
            </w:r>
          </w:p>
          <w:p w:rsidR="00E12765" w:rsidRDefault="00E12765" w:rsidP="007D1F46">
            <w:r>
              <w:t xml:space="preserve">• NHS 111 </w:t>
            </w:r>
          </w:p>
          <w:p w:rsidR="00E12765" w:rsidRDefault="00E12765" w:rsidP="007D1F46">
            <w:r>
              <w:t>• Northamptonshire Out of Hours Service</w:t>
            </w:r>
          </w:p>
        </w:tc>
      </w:tr>
      <w:tr w:rsidR="00E12765" w:rsidTr="007D1F46">
        <w:tc>
          <w:tcPr>
            <w:tcW w:w="4508" w:type="dxa"/>
          </w:tcPr>
          <w:p w:rsidR="00E12765" w:rsidRDefault="00E12765" w:rsidP="00E12765">
            <w:pPr>
              <w:pStyle w:val="ListParagraph"/>
              <w:numPr>
                <w:ilvl w:val="0"/>
                <w:numId w:val="2"/>
              </w:numPr>
            </w:pPr>
            <w:r>
              <w:t>Rights to object</w:t>
            </w:r>
          </w:p>
        </w:tc>
        <w:tc>
          <w:tcPr>
            <w:tcW w:w="4508" w:type="dxa"/>
          </w:tcPr>
          <w:p w:rsidR="00E12765" w:rsidRDefault="00E12765" w:rsidP="007D1F46">
            <w:r>
              <w:t xml:space="preserve">You have the right to object to some or all the information </w:t>
            </w:r>
            <w:proofErr w:type="gramStart"/>
            <w:r>
              <w:t>being processed</w:t>
            </w:r>
            <w:proofErr w:type="gramEnd"/>
            <w:r>
              <w:t xml:space="preserve"> under Article 21. Please contact the Data Controller or the practice. You should be aware that this is a right to raise an objection, that is not the same as having an absolute right to have your wishes granted in every circumstance</w:t>
            </w:r>
          </w:p>
        </w:tc>
      </w:tr>
      <w:tr w:rsidR="00E12765" w:rsidTr="007D1F46">
        <w:tc>
          <w:tcPr>
            <w:tcW w:w="4508" w:type="dxa"/>
          </w:tcPr>
          <w:p w:rsidR="00E12765" w:rsidRDefault="00E12765" w:rsidP="00E12765">
            <w:pPr>
              <w:pStyle w:val="ListParagraph"/>
              <w:numPr>
                <w:ilvl w:val="0"/>
                <w:numId w:val="2"/>
              </w:numPr>
            </w:pPr>
            <w:r>
              <w:t>Right to access and correct</w:t>
            </w:r>
          </w:p>
        </w:tc>
        <w:tc>
          <w:tcPr>
            <w:tcW w:w="4508" w:type="dxa"/>
          </w:tcPr>
          <w:p w:rsidR="00E12765" w:rsidRDefault="00E12765" w:rsidP="007D1F46">
            <w:r>
              <w:t xml:space="preserve">You have the right to access the data that </w:t>
            </w:r>
            <w:proofErr w:type="gramStart"/>
            <w:r>
              <w:t>is being shared</w:t>
            </w:r>
            <w:proofErr w:type="gramEnd"/>
            <w:r>
              <w:t xml:space="preserve"> and have any inaccuracies corrected. There is no right to have accurate medical records deleted except when </w:t>
            </w:r>
            <w:proofErr w:type="gramStart"/>
            <w:r>
              <w:t>ordered</w:t>
            </w:r>
            <w:proofErr w:type="gramEnd"/>
            <w:r>
              <w:t xml:space="preserve"> by a court of Law.</w:t>
            </w:r>
          </w:p>
        </w:tc>
      </w:tr>
      <w:tr w:rsidR="00E12765" w:rsidTr="007D1F46">
        <w:tc>
          <w:tcPr>
            <w:tcW w:w="4508" w:type="dxa"/>
          </w:tcPr>
          <w:p w:rsidR="00E12765" w:rsidRDefault="00E12765" w:rsidP="00E12765">
            <w:pPr>
              <w:pStyle w:val="ListParagraph"/>
              <w:numPr>
                <w:ilvl w:val="0"/>
                <w:numId w:val="2"/>
              </w:numPr>
            </w:pPr>
            <w:r>
              <w:t>Retention period</w:t>
            </w:r>
          </w:p>
        </w:tc>
        <w:tc>
          <w:tcPr>
            <w:tcW w:w="4508" w:type="dxa"/>
          </w:tcPr>
          <w:p w:rsidR="00E12765" w:rsidRDefault="00E12765" w:rsidP="00E12765">
            <w:r>
              <w:t xml:space="preserve">GP medical records </w:t>
            </w:r>
            <w:proofErr w:type="gramStart"/>
            <w:r>
              <w:t>will be kept</w:t>
            </w:r>
            <w:proofErr w:type="gramEnd"/>
            <w:r>
              <w:t xml:space="preserve"> in line with the law and national guidance. </w:t>
            </w:r>
          </w:p>
        </w:tc>
      </w:tr>
      <w:tr w:rsidR="00E12765" w:rsidRPr="00E12765" w:rsidTr="007D1F46">
        <w:tc>
          <w:tcPr>
            <w:tcW w:w="4508" w:type="dxa"/>
          </w:tcPr>
          <w:p w:rsidR="00E12765" w:rsidRDefault="00E12765" w:rsidP="00E12765">
            <w:pPr>
              <w:pStyle w:val="ListParagraph"/>
              <w:numPr>
                <w:ilvl w:val="0"/>
                <w:numId w:val="2"/>
              </w:numPr>
            </w:pPr>
            <w:r>
              <w:t>Right to Complain.</w:t>
            </w:r>
          </w:p>
        </w:tc>
        <w:tc>
          <w:tcPr>
            <w:tcW w:w="4508" w:type="dxa"/>
          </w:tcPr>
          <w:p w:rsidR="00E12765" w:rsidRPr="00E12765" w:rsidRDefault="00E12765" w:rsidP="007D1F46">
            <w:pPr>
              <w:rPr>
                <w:rFonts w:cstheme="minorHAnsi"/>
              </w:rPr>
            </w:pPr>
            <w:r w:rsidRPr="00E12765">
              <w:rPr>
                <w:rFonts w:cstheme="minorHAnsi"/>
              </w:rPr>
              <w:t xml:space="preserve">You have the right to complain to the Information Commissioner’s Office, you can use this link </w:t>
            </w:r>
            <w:hyperlink r:id="rId8" w:history="1">
              <w:r w:rsidRPr="00E12765">
                <w:rPr>
                  <w:rStyle w:val="Hyperlink"/>
                  <w:rFonts w:asciiTheme="minorHAnsi" w:hAnsiTheme="minorHAnsi" w:cstheme="minorHAnsi"/>
                  <w:sz w:val="22"/>
                  <w:szCs w:val="22"/>
                </w:rPr>
                <w:t>Information Commissioner's Office (ICO)</w:t>
              </w:r>
            </w:hyperlink>
            <w:r>
              <w:rPr>
                <w:rFonts w:cstheme="minorHAnsi"/>
              </w:rPr>
              <w:t xml:space="preserve"> </w:t>
            </w:r>
            <w:r w:rsidRPr="00E12765">
              <w:rPr>
                <w:rFonts w:cstheme="minorHAnsi"/>
              </w:rPr>
              <w:t>or calling their helpline Tel: 0303 123 1113 (local rate) or 01625 545 745 (national rate) There are National Offices for Scotland, Northern Ireland and Wales, (see ICO website)</w:t>
            </w:r>
          </w:p>
        </w:tc>
      </w:tr>
    </w:tbl>
    <w:p w:rsidR="00E12765" w:rsidRDefault="00E12765" w:rsidP="00E12765"/>
    <w:p w:rsidR="00E12765" w:rsidRDefault="00E12765" w:rsidP="00E12765">
      <w:r>
        <w:t xml:space="preserve">“Common Law Duty of Confidentiality”, common law </w:t>
      </w:r>
      <w:proofErr w:type="gramStart"/>
      <w:r>
        <w:t>is not written out</w:t>
      </w:r>
      <w:proofErr w:type="gramEnd"/>
      <w:r>
        <w:t xml:space="preserve"> in one document like an Act of Parliament. It is a form of law based on previous court cases decided by judges; hence, it </w:t>
      </w:r>
      <w:proofErr w:type="gramStart"/>
      <w:r>
        <w:t>is also referred</w:t>
      </w:r>
      <w:proofErr w:type="gramEnd"/>
      <w:r>
        <w:t xml:space="preserve"> to as 'judge-made' or case law. The law </w:t>
      </w:r>
      <w:proofErr w:type="gramStart"/>
      <w:r>
        <w:t>is applied</w:t>
      </w:r>
      <w:proofErr w:type="gramEnd"/>
      <w:r>
        <w:t xml:space="preserve"> by reference to those previous cases, so common law is also said to be based on precedent. </w:t>
      </w:r>
    </w:p>
    <w:p w:rsidR="00E12765" w:rsidRDefault="00E12765" w:rsidP="00E12765">
      <w:r>
        <w:t xml:space="preserve">The general position is that if information is given in circumstances where it is expected that a duty of confidence </w:t>
      </w:r>
      <w:proofErr w:type="gramStart"/>
      <w:r>
        <w:t>applies</w:t>
      </w:r>
      <w:proofErr w:type="gramEnd"/>
      <w:r>
        <w:t xml:space="preserve">, that information cannot normally be disclosed without the information provider's consent. In practice, this means that all patient information, whether held on paper, computer, visually or audio recorded, or held in the memory of the professional, must not normally be disclosed without the consent of the patient. It is irrelevant how old the patient is or what the state of their mental health is; the duty still applies. </w:t>
      </w:r>
    </w:p>
    <w:p w:rsidR="00E12765" w:rsidRDefault="00E12765" w:rsidP="00E12765">
      <w:r>
        <w:t xml:space="preserve">Three circumstances making disclosure of confidential information lawful are: </w:t>
      </w:r>
    </w:p>
    <w:p w:rsidR="00E12765" w:rsidRDefault="00E12765" w:rsidP="00E12765">
      <w:r>
        <w:t xml:space="preserve">• </w:t>
      </w:r>
      <w:proofErr w:type="gramStart"/>
      <w:r>
        <w:t>where</w:t>
      </w:r>
      <w:proofErr w:type="gramEnd"/>
      <w:r>
        <w:t xml:space="preserve"> the individual to whom the information relates has consented;</w:t>
      </w:r>
    </w:p>
    <w:p w:rsidR="00E12765" w:rsidRDefault="00E12765" w:rsidP="00E12765">
      <w:r>
        <w:t xml:space="preserve"> • </w:t>
      </w:r>
      <w:proofErr w:type="gramStart"/>
      <w:r>
        <w:t>where</w:t>
      </w:r>
      <w:proofErr w:type="gramEnd"/>
      <w:r>
        <w:t xml:space="preserve"> disclosure is in the public interest; and </w:t>
      </w:r>
    </w:p>
    <w:p w:rsidR="00E12765" w:rsidRPr="0079221F" w:rsidRDefault="00E12765" w:rsidP="00E12765">
      <w:r>
        <w:t xml:space="preserve">• </w:t>
      </w:r>
      <w:proofErr w:type="gramStart"/>
      <w:r>
        <w:t>where</w:t>
      </w:r>
      <w:proofErr w:type="gramEnd"/>
      <w:r>
        <w:t xml:space="preserve"> there is a legal duty to do so, for example a court order</w:t>
      </w:r>
    </w:p>
    <w:p w:rsidR="00E12765" w:rsidRDefault="00E12765"/>
    <w:sectPr w:rsidR="00E12765">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402D" w:rsidRDefault="0018402D" w:rsidP="00E12765">
      <w:pPr>
        <w:spacing w:after="0" w:line="240" w:lineRule="auto"/>
      </w:pPr>
      <w:r>
        <w:separator/>
      </w:r>
    </w:p>
  </w:endnote>
  <w:endnote w:type="continuationSeparator" w:id="0">
    <w:p w:rsidR="0018402D" w:rsidRDefault="0018402D" w:rsidP="00E127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402D" w:rsidRDefault="0018402D" w:rsidP="00E12765">
      <w:pPr>
        <w:spacing w:after="0" w:line="240" w:lineRule="auto"/>
      </w:pPr>
      <w:r>
        <w:separator/>
      </w:r>
    </w:p>
  </w:footnote>
  <w:footnote w:type="continuationSeparator" w:id="0">
    <w:p w:rsidR="0018402D" w:rsidRDefault="0018402D" w:rsidP="00E127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2765" w:rsidRPr="00DD318E" w:rsidRDefault="00E12765" w:rsidP="00E12765">
    <w:pPr>
      <w:jc w:val="center"/>
      <w:rPr>
        <w:rFonts w:ascii="Arial" w:hAnsi="Arial" w:cs="Arial"/>
      </w:rPr>
    </w:pPr>
    <w:r w:rsidRPr="00DD318E">
      <w:rPr>
        <w:rFonts w:ascii="Arial" w:hAnsi="Arial"/>
        <w:noProof/>
        <w:lang w:eastAsia="en-GB"/>
      </w:rPr>
      <mc:AlternateContent>
        <mc:Choice Requires="wps">
          <w:drawing>
            <wp:anchor distT="0" distB="0" distL="114300" distR="114300" simplePos="0" relativeHeight="251659264" behindDoc="0" locked="0" layoutInCell="1" allowOverlap="1" wp14:anchorId="5347CF49" wp14:editId="04E80382">
              <wp:simplePos x="0" y="0"/>
              <wp:positionH relativeFrom="column">
                <wp:posOffset>3886200</wp:posOffset>
              </wp:positionH>
              <wp:positionV relativeFrom="paragraph">
                <wp:posOffset>-285750</wp:posOffset>
              </wp:positionV>
              <wp:extent cx="2598420" cy="1371600"/>
              <wp:effectExtent l="0" t="0" r="0" b="0"/>
              <wp:wrapThrough wrapText="bothSides">
                <wp:wrapPolygon edited="0">
                  <wp:start x="317" y="0"/>
                  <wp:lineTo x="317" y="21300"/>
                  <wp:lineTo x="21062" y="21300"/>
                  <wp:lineTo x="21062" y="0"/>
                  <wp:lineTo x="317" y="0"/>
                </wp:wrapPolygon>
              </wp:wrapThrough>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8420" cy="1371600"/>
                      </a:xfrm>
                      <a:prstGeom prst="rect">
                        <a:avLst/>
                      </a:prstGeom>
                      <a:noFill/>
                      <a:ln>
                        <a:noFill/>
                      </a:ln>
                      <a:effectLst/>
                      <a:extLst>
                        <a:ext uri="{C572A759-6A51-4108-AA02-DFA0A04FC94B}"/>
                      </a:extLst>
                    </wps:spPr>
                    <wps:txbx>
                      <w:txbxContent>
                        <w:p w:rsidR="00E12765" w:rsidRPr="005849F3" w:rsidRDefault="00E12765" w:rsidP="00E12765">
                          <w:pPr>
                            <w:pStyle w:val="NoSpacing"/>
                            <w:jc w:val="right"/>
                            <w:rPr>
                              <w:rFonts w:ascii="Candara" w:hAnsi="Candara"/>
                              <w:b/>
                              <w:color w:val="AC00AC"/>
                            </w:rPr>
                          </w:pPr>
                          <w:r w:rsidRPr="005849F3">
                            <w:rPr>
                              <w:rFonts w:ascii="Candara" w:hAnsi="Candara"/>
                              <w:b/>
                              <w:color w:val="AC00AC"/>
                            </w:rPr>
                            <w:t xml:space="preserve">THE MOUNTS MEDICAL CENTRE </w:t>
                          </w:r>
                        </w:p>
                        <w:p w:rsidR="00E12765" w:rsidRPr="00D51016" w:rsidRDefault="00E12765" w:rsidP="00E12765">
                          <w:pPr>
                            <w:pStyle w:val="NoSpacing"/>
                            <w:jc w:val="right"/>
                            <w:rPr>
                              <w:rStyle w:val="lrzxr"/>
                              <w:rFonts w:ascii="Arial" w:hAnsi="Arial"/>
                              <w:color w:val="222222"/>
                              <w:sz w:val="20"/>
                              <w:szCs w:val="20"/>
                            </w:rPr>
                          </w:pPr>
                          <w:r w:rsidRPr="00D51016">
                            <w:rPr>
                              <w:rStyle w:val="lrzxr"/>
                              <w:rFonts w:ascii="Arial" w:hAnsi="Arial"/>
                              <w:color w:val="222222"/>
                              <w:sz w:val="20"/>
                              <w:szCs w:val="20"/>
                            </w:rPr>
                            <w:t xml:space="preserve">Campbell St, </w:t>
                          </w:r>
                        </w:p>
                        <w:p w:rsidR="00E12765" w:rsidRPr="00D51016" w:rsidRDefault="00E12765" w:rsidP="00E12765">
                          <w:pPr>
                            <w:pStyle w:val="NoSpacing"/>
                            <w:jc w:val="right"/>
                            <w:rPr>
                              <w:rStyle w:val="lrzxr"/>
                              <w:rFonts w:ascii="Arial" w:hAnsi="Arial"/>
                              <w:color w:val="222222"/>
                              <w:sz w:val="20"/>
                              <w:szCs w:val="20"/>
                            </w:rPr>
                          </w:pPr>
                          <w:r w:rsidRPr="00D51016">
                            <w:rPr>
                              <w:rStyle w:val="lrzxr"/>
                              <w:rFonts w:ascii="Arial" w:hAnsi="Arial"/>
                              <w:color w:val="222222"/>
                              <w:sz w:val="20"/>
                              <w:szCs w:val="20"/>
                            </w:rPr>
                            <w:t xml:space="preserve">Northampton </w:t>
                          </w:r>
                        </w:p>
                        <w:p w:rsidR="00E12765" w:rsidRPr="00D51016" w:rsidRDefault="00E12765" w:rsidP="00E12765">
                          <w:pPr>
                            <w:pStyle w:val="NoSpacing"/>
                            <w:jc w:val="right"/>
                            <w:rPr>
                              <w:rStyle w:val="lrzxr"/>
                              <w:rFonts w:ascii="Arial" w:hAnsi="Arial"/>
                              <w:color w:val="222222"/>
                              <w:sz w:val="20"/>
                              <w:szCs w:val="20"/>
                            </w:rPr>
                          </w:pPr>
                          <w:r w:rsidRPr="00D51016">
                            <w:rPr>
                              <w:rStyle w:val="lrzxr"/>
                              <w:rFonts w:ascii="Arial" w:hAnsi="Arial"/>
                              <w:color w:val="222222"/>
                              <w:sz w:val="20"/>
                              <w:szCs w:val="20"/>
                            </w:rPr>
                            <w:t>NN1 3DS</w:t>
                          </w:r>
                        </w:p>
                        <w:p w:rsidR="00E12765" w:rsidRPr="00D51016" w:rsidRDefault="00E12765" w:rsidP="00E12765">
                          <w:pPr>
                            <w:pStyle w:val="NoSpacing"/>
                            <w:jc w:val="right"/>
                            <w:rPr>
                              <w:rFonts w:ascii="Arial" w:hAnsi="Arial"/>
                              <w:sz w:val="20"/>
                              <w:szCs w:val="20"/>
                            </w:rPr>
                          </w:pPr>
                          <w:r w:rsidRPr="00D51016">
                            <w:rPr>
                              <w:rFonts w:ascii="Arial" w:hAnsi="Arial"/>
                              <w:sz w:val="20"/>
                              <w:szCs w:val="20"/>
                            </w:rPr>
                            <w:t>Tel. 01604 632117</w:t>
                          </w:r>
                        </w:p>
                        <w:p w:rsidR="00E12765" w:rsidRPr="00D51016" w:rsidRDefault="0018402D" w:rsidP="00E12765">
                          <w:pPr>
                            <w:pStyle w:val="NoSpacing"/>
                            <w:jc w:val="right"/>
                            <w:rPr>
                              <w:rFonts w:ascii="Arial" w:hAnsi="Arial"/>
                              <w:sz w:val="20"/>
                              <w:szCs w:val="20"/>
                            </w:rPr>
                          </w:pPr>
                          <w:hyperlink r:id="rId1" w:history="1">
                            <w:r w:rsidR="00E12765" w:rsidRPr="00D51016">
                              <w:rPr>
                                <w:rStyle w:val="Hyperlink"/>
                                <w:sz w:val="20"/>
                                <w:szCs w:val="20"/>
                              </w:rPr>
                              <w:t>www.themountsmedicalcentre.nhs.uk</w:t>
                            </w:r>
                          </w:hyperlink>
                        </w:p>
                        <w:p w:rsidR="00E12765" w:rsidRDefault="00E12765" w:rsidP="00E12765">
                          <w:pPr>
                            <w:pStyle w:val="NoSpacing"/>
                            <w:jc w:val="right"/>
                          </w:pPr>
                        </w:p>
                        <w:p w:rsidR="00E12765" w:rsidRDefault="00E12765" w:rsidP="00E12765">
                          <w:pPr>
                            <w:pStyle w:val="NoSpacing"/>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47CF49" id="_x0000_t202" coordsize="21600,21600" o:spt="202" path="m,l,21600r21600,l21600,xe">
              <v:stroke joinstyle="miter"/>
              <v:path gradientshapeok="t" o:connecttype="rect"/>
            </v:shapetype>
            <v:shape id="Text Box 1" o:spid="_x0000_s1026" type="#_x0000_t202" style="position:absolute;left:0;text-align:left;margin-left:306pt;margin-top:-22.5pt;width:204.6pt;height:1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" filled="f" stroked="f">
              <v:path arrowok="t"/>
              <v:textbox>
                <w:txbxContent>
                  <w:p w:rsidR="00E12765" w:rsidRPr="005849F3" w:rsidRDefault="00E12765" w:rsidP="00E12765">
                    <w:pPr>
                      <w:pStyle w:val="NoSpacing"/>
                      <w:jc w:val="right"/>
                      <w:rPr>
                        <w:rFonts w:ascii="Candara" w:hAnsi="Candara"/>
                        <w:b/>
                        <w:color w:val="AC00AC"/>
                      </w:rPr>
                    </w:pPr>
                    <w:r w:rsidRPr="005849F3">
                      <w:rPr>
                        <w:rFonts w:ascii="Candara" w:hAnsi="Candara"/>
                        <w:b/>
                        <w:color w:val="AC00AC"/>
                      </w:rPr>
                      <w:t xml:space="preserve">THE MOUNTS MEDICAL CENTRE </w:t>
                    </w:r>
                  </w:p>
                  <w:p w:rsidR="00E12765" w:rsidRPr="00D51016" w:rsidRDefault="00E12765" w:rsidP="00E12765">
                    <w:pPr>
                      <w:pStyle w:val="NoSpacing"/>
                      <w:jc w:val="right"/>
                      <w:rPr>
                        <w:rStyle w:val="lrzxr"/>
                        <w:rFonts w:ascii="Arial" w:hAnsi="Arial"/>
                        <w:color w:val="222222"/>
                        <w:sz w:val="20"/>
                        <w:szCs w:val="20"/>
                      </w:rPr>
                    </w:pPr>
                    <w:r w:rsidRPr="00D51016">
                      <w:rPr>
                        <w:rStyle w:val="lrzxr"/>
                        <w:rFonts w:ascii="Arial" w:hAnsi="Arial"/>
                        <w:color w:val="222222"/>
                        <w:sz w:val="20"/>
                        <w:szCs w:val="20"/>
                      </w:rPr>
                      <w:t xml:space="preserve">Campbell St, </w:t>
                    </w:r>
                  </w:p>
                  <w:p w:rsidR="00E12765" w:rsidRPr="00D51016" w:rsidRDefault="00E12765" w:rsidP="00E12765">
                    <w:pPr>
                      <w:pStyle w:val="NoSpacing"/>
                      <w:jc w:val="right"/>
                      <w:rPr>
                        <w:rStyle w:val="lrzxr"/>
                        <w:rFonts w:ascii="Arial" w:hAnsi="Arial"/>
                        <w:color w:val="222222"/>
                        <w:sz w:val="20"/>
                        <w:szCs w:val="20"/>
                      </w:rPr>
                    </w:pPr>
                    <w:r w:rsidRPr="00D51016">
                      <w:rPr>
                        <w:rStyle w:val="lrzxr"/>
                        <w:rFonts w:ascii="Arial" w:hAnsi="Arial"/>
                        <w:color w:val="222222"/>
                        <w:sz w:val="20"/>
                        <w:szCs w:val="20"/>
                      </w:rPr>
                      <w:t xml:space="preserve">Northampton </w:t>
                    </w:r>
                  </w:p>
                  <w:p w:rsidR="00E12765" w:rsidRPr="00D51016" w:rsidRDefault="00E12765" w:rsidP="00E12765">
                    <w:pPr>
                      <w:pStyle w:val="NoSpacing"/>
                      <w:jc w:val="right"/>
                      <w:rPr>
                        <w:rStyle w:val="lrzxr"/>
                        <w:rFonts w:ascii="Arial" w:hAnsi="Arial"/>
                        <w:color w:val="222222"/>
                        <w:sz w:val="20"/>
                        <w:szCs w:val="20"/>
                      </w:rPr>
                    </w:pPr>
                    <w:r w:rsidRPr="00D51016">
                      <w:rPr>
                        <w:rStyle w:val="lrzxr"/>
                        <w:rFonts w:ascii="Arial" w:hAnsi="Arial"/>
                        <w:color w:val="222222"/>
                        <w:sz w:val="20"/>
                        <w:szCs w:val="20"/>
                      </w:rPr>
                      <w:t>NN1 3DS</w:t>
                    </w:r>
                  </w:p>
                  <w:p w:rsidR="00E12765" w:rsidRPr="00D51016" w:rsidRDefault="00E12765" w:rsidP="00E12765">
                    <w:pPr>
                      <w:pStyle w:val="NoSpacing"/>
                      <w:jc w:val="right"/>
                      <w:rPr>
                        <w:rFonts w:ascii="Arial" w:hAnsi="Arial"/>
                        <w:sz w:val="20"/>
                        <w:szCs w:val="20"/>
                      </w:rPr>
                    </w:pPr>
                    <w:r w:rsidRPr="00D51016">
                      <w:rPr>
                        <w:rFonts w:ascii="Arial" w:hAnsi="Arial"/>
                        <w:sz w:val="20"/>
                        <w:szCs w:val="20"/>
                      </w:rPr>
                      <w:t>Tel. 01604 632117</w:t>
                    </w:r>
                  </w:p>
                  <w:p w:rsidR="00E12765" w:rsidRPr="00D51016" w:rsidRDefault="00E12765" w:rsidP="00E12765">
                    <w:pPr>
                      <w:pStyle w:val="NoSpacing"/>
                      <w:jc w:val="right"/>
                      <w:rPr>
                        <w:rFonts w:ascii="Arial" w:hAnsi="Arial"/>
                        <w:sz w:val="20"/>
                        <w:szCs w:val="20"/>
                      </w:rPr>
                    </w:pPr>
                    <w:hyperlink r:id="rId2" w:history="1">
                      <w:r w:rsidRPr="00D51016">
                        <w:rPr>
                          <w:rStyle w:val="Hyperlink"/>
                          <w:sz w:val="20"/>
                          <w:szCs w:val="20"/>
                        </w:rPr>
                        <w:t>www.themountsmedicalcentre.nhs.uk</w:t>
                      </w:r>
                    </w:hyperlink>
                  </w:p>
                  <w:p w:rsidR="00E12765" w:rsidRDefault="00E12765" w:rsidP="00E12765">
                    <w:pPr>
                      <w:pStyle w:val="NoSpacing"/>
                      <w:jc w:val="right"/>
                    </w:pPr>
                  </w:p>
                  <w:p w:rsidR="00E12765" w:rsidRDefault="00E12765" w:rsidP="00E12765">
                    <w:pPr>
                      <w:pStyle w:val="NoSpacing"/>
                      <w:jc w:val="right"/>
                    </w:pPr>
                  </w:p>
                </w:txbxContent>
              </v:textbox>
              <w10:wrap type="through"/>
            </v:shape>
          </w:pict>
        </mc:Fallback>
      </mc:AlternateContent>
    </w:r>
    <w:r w:rsidRPr="00DD318E">
      <w:rPr>
        <w:rFonts w:ascii="Arial" w:hAnsi="Arial"/>
        <w:noProof/>
        <w:lang w:eastAsia="en-GB"/>
      </w:rPr>
      <w:drawing>
        <wp:anchor distT="0" distB="0" distL="114300" distR="114300" simplePos="0" relativeHeight="251660288" behindDoc="1" locked="0" layoutInCell="1" allowOverlap="1" wp14:anchorId="53DB397D" wp14:editId="1C395125">
          <wp:simplePos x="0" y="0"/>
          <wp:positionH relativeFrom="column">
            <wp:posOffset>-450215</wp:posOffset>
          </wp:positionH>
          <wp:positionV relativeFrom="paragraph">
            <wp:posOffset>-290830</wp:posOffset>
          </wp:positionV>
          <wp:extent cx="1493520" cy="1181100"/>
          <wp:effectExtent l="0" t="0" r="0" b="0"/>
          <wp:wrapTight wrapText="bothSides">
            <wp:wrapPolygon edited="0">
              <wp:start x="0" y="0"/>
              <wp:lineTo x="0" y="21252"/>
              <wp:lineTo x="21214" y="21252"/>
              <wp:lineTo x="21214" y="0"/>
              <wp:lineTo x="0" y="0"/>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9352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12765" w:rsidRDefault="00E127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000150"/>
    <w:multiLevelType w:val="hybridMultilevel"/>
    <w:tmpl w:val="20D025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F781377"/>
    <w:multiLevelType w:val="hybridMultilevel"/>
    <w:tmpl w:val="E300F4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765"/>
    <w:rsid w:val="000456B6"/>
    <w:rsid w:val="000B1275"/>
    <w:rsid w:val="000C11C2"/>
    <w:rsid w:val="000F75BE"/>
    <w:rsid w:val="0018402D"/>
    <w:rsid w:val="00184ABE"/>
    <w:rsid w:val="00551A87"/>
    <w:rsid w:val="00672C72"/>
    <w:rsid w:val="0075408C"/>
    <w:rsid w:val="007A34CE"/>
    <w:rsid w:val="00AD732B"/>
    <w:rsid w:val="00B4738D"/>
    <w:rsid w:val="00B8549A"/>
    <w:rsid w:val="00C26EA4"/>
    <w:rsid w:val="00E12765"/>
    <w:rsid w:val="00EA66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1B86BCD-FCA1-4D3F-BF2C-FE23DD5FA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127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2765"/>
    <w:pPr>
      <w:ind w:left="720"/>
      <w:contextualSpacing/>
    </w:pPr>
  </w:style>
  <w:style w:type="paragraph" w:styleId="Header">
    <w:name w:val="header"/>
    <w:basedOn w:val="Normal"/>
    <w:link w:val="HeaderChar"/>
    <w:uiPriority w:val="99"/>
    <w:unhideWhenUsed/>
    <w:rsid w:val="00E127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2765"/>
  </w:style>
  <w:style w:type="paragraph" w:styleId="Footer">
    <w:name w:val="footer"/>
    <w:basedOn w:val="Normal"/>
    <w:link w:val="FooterChar"/>
    <w:uiPriority w:val="99"/>
    <w:unhideWhenUsed/>
    <w:rsid w:val="00E127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2765"/>
  </w:style>
  <w:style w:type="character" w:styleId="Hyperlink">
    <w:name w:val="Hyperlink"/>
    <w:rsid w:val="00E12765"/>
    <w:rPr>
      <w:rFonts w:ascii="Arial" w:hAnsi="Arial"/>
      <w:color w:val="3366FF"/>
      <w:sz w:val="24"/>
      <w:szCs w:val="24"/>
      <w:u w:val="none"/>
    </w:rPr>
  </w:style>
  <w:style w:type="paragraph" w:styleId="NoSpacing">
    <w:name w:val="No Spacing"/>
    <w:basedOn w:val="Normal"/>
    <w:uiPriority w:val="1"/>
    <w:qFormat/>
    <w:rsid w:val="00E12765"/>
    <w:pPr>
      <w:spacing w:after="0" w:line="240" w:lineRule="auto"/>
    </w:pPr>
    <w:rPr>
      <w:rFonts w:ascii="Calibri" w:eastAsia="Arial" w:hAnsi="Calibri" w:cs="Arial"/>
      <w:color w:val="000000"/>
      <w:spacing w:val="-2"/>
      <w:sz w:val="24"/>
      <w:szCs w:val="32"/>
    </w:rPr>
  </w:style>
  <w:style w:type="character" w:customStyle="1" w:styleId="lrzxr">
    <w:name w:val="lrzxr"/>
    <w:rsid w:val="00E127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 TargetMode="External"/><Relationship Id="rId3" Type="http://schemas.openxmlformats.org/officeDocument/2006/relationships/settings" Target="settings.xml"/><Relationship Id="rId7" Type="http://schemas.openxmlformats.org/officeDocument/2006/relationships/hyperlink" Target="mailto:mlcsu.dpo@nhs.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www.themountsmedicalcentre.nhs.uk" TargetMode="External"/><Relationship Id="rId1" Type="http://schemas.openxmlformats.org/officeDocument/2006/relationships/hyperlink" Target="http://www.themountsmedicalcentre.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780</Words>
  <Characters>4448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NEL</Company>
  <LinksUpToDate>false</LinksUpToDate>
  <CharactersWithSpaces>5218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Jemma Robins</dc:creator>
  <cp:keywords/>
  <dc:description/>
  <cp:lastModifiedBy>Jemma Robins</cp:lastModifiedBy>
  <cp:revision>3</cp:revision>
  <dcterms:created xsi:type="dcterms:W3CDTF">2024-05-28T08:45:00Z</dcterms:created>
  <dcterms:modified xsi:type="dcterms:W3CDTF">2024-05-28T09:16:00Z</dcterms:modified>
</cp:coreProperties>
</file>